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50" w:rsidRPr="004B1FF7" w:rsidRDefault="00275250" w:rsidP="00275250">
      <w:pPr>
        <w:spacing w:after="160" w:line="254" w:lineRule="auto"/>
        <w:rPr>
          <w:rFonts w:ascii="Times New Roman" w:hAnsi="Times New Roman"/>
          <w:sz w:val="32"/>
          <w:szCs w:val="28"/>
        </w:rPr>
      </w:pPr>
      <w:r w:rsidRPr="004B1FF7">
        <w:rPr>
          <w:rFonts w:ascii="Times New Roman" w:hAnsi="Times New Roman"/>
          <w:sz w:val="32"/>
          <w:szCs w:val="28"/>
        </w:rPr>
        <w:t xml:space="preserve">      Zamierzenia dydaktyczno-wychowawcze na miesiąc czerwiec</w:t>
      </w:r>
    </w:p>
    <w:p w:rsidR="00275250" w:rsidRPr="004B1FF7" w:rsidRDefault="00275250" w:rsidP="00275250">
      <w:pPr>
        <w:spacing w:after="160" w:line="254" w:lineRule="auto"/>
        <w:rPr>
          <w:rFonts w:ascii="Times New Roman" w:hAnsi="Times New Roman"/>
          <w:sz w:val="32"/>
          <w:szCs w:val="28"/>
        </w:rPr>
      </w:pPr>
      <w:r w:rsidRPr="004B1FF7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Grupa I</w:t>
      </w:r>
    </w:p>
    <w:p w:rsidR="00275250" w:rsidRPr="004B1FF7" w:rsidRDefault="00275250" w:rsidP="00275250">
      <w:pPr>
        <w:spacing w:after="160" w:line="254" w:lineRule="auto"/>
        <w:rPr>
          <w:rFonts w:ascii="Times New Roman" w:hAnsi="Times New Roman"/>
          <w:sz w:val="32"/>
          <w:szCs w:val="28"/>
        </w:rPr>
      </w:pPr>
    </w:p>
    <w:p w:rsidR="00275250" w:rsidRPr="004B1FF7" w:rsidRDefault="00275250" w:rsidP="00275250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32"/>
          <w:szCs w:val="28"/>
        </w:rPr>
      </w:pPr>
      <w:r w:rsidRPr="004B1FF7">
        <w:rPr>
          <w:rFonts w:ascii="Times New Roman" w:hAnsi="Times New Roman"/>
          <w:sz w:val="32"/>
          <w:szCs w:val="28"/>
        </w:rPr>
        <w:t>Dzieci lubią się bawić…</w:t>
      </w:r>
    </w:p>
    <w:p w:rsidR="00275250" w:rsidRPr="004B1FF7" w:rsidRDefault="00275250" w:rsidP="00275250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32"/>
          <w:szCs w:val="28"/>
        </w:rPr>
      </w:pPr>
      <w:r w:rsidRPr="004B1FF7">
        <w:rPr>
          <w:rFonts w:ascii="Times New Roman" w:hAnsi="Times New Roman"/>
          <w:bCs/>
          <w:sz w:val="32"/>
          <w:szCs w:val="28"/>
        </w:rPr>
        <w:t>Podróże małe i duże</w:t>
      </w:r>
      <w:r w:rsidR="00A90BD4">
        <w:rPr>
          <w:rFonts w:ascii="Times New Roman" w:hAnsi="Times New Roman"/>
          <w:bCs/>
          <w:sz w:val="32"/>
          <w:szCs w:val="28"/>
        </w:rPr>
        <w:t>.</w:t>
      </w:r>
    </w:p>
    <w:p w:rsidR="00275250" w:rsidRPr="004B1FF7" w:rsidRDefault="00275250" w:rsidP="00275250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32"/>
          <w:szCs w:val="28"/>
        </w:rPr>
      </w:pPr>
      <w:r w:rsidRPr="004B1FF7">
        <w:rPr>
          <w:rFonts w:ascii="Times New Roman" w:hAnsi="Times New Roman"/>
          <w:bCs/>
          <w:sz w:val="32"/>
          <w:szCs w:val="28"/>
        </w:rPr>
        <w:t>Powitanie lata</w:t>
      </w:r>
      <w:r w:rsidR="00A90BD4">
        <w:rPr>
          <w:rFonts w:ascii="Times New Roman" w:hAnsi="Times New Roman"/>
          <w:bCs/>
          <w:sz w:val="32"/>
          <w:szCs w:val="28"/>
        </w:rPr>
        <w:t>.</w:t>
      </w:r>
    </w:p>
    <w:p w:rsidR="001C1BBE" w:rsidRPr="00275250" w:rsidRDefault="001C1BBE" w:rsidP="00275250">
      <w:pPr>
        <w:rPr>
          <w:rFonts w:ascii="Times New Roman" w:hAnsi="Times New Roman"/>
          <w:sz w:val="28"/>
          <w:szCs w:val="28"/>
        </w:rPr>
      </w:pPr>
    </w:p>
    <w:p w:rsidR="00275250" w:rsidRPr="00275250" w:rsidRDefault="00275250" w:rsidP="00275250">
      <w:pPr>
        <w:rPr>
          <w:rFonts w:ascii="Times New Roman" w:hAnsi="Times New Roman"/>
          <w:sz w:val="28"/>
          <w:szCs w:val="28"/>
        </w:rPr>
      </w:pPr>
    </w:p>
    <w:p w:rsidR="00275250" w:rsidRPr="00275250" w:rsidRDefault="00275250" w:rsidP="00275250">
      <w:pPr>
        <w:rPr>
          <w:rFonts w:ascii="Times New Roman" w:hAnsi="Times New Roman"/>
          <w:b/>
          <w:sz w:val="28"/>
          <w:szCs w:val="28"/>
        </w:rPr>
      </w:pPr>
      <w:r w:rsidRPr="00275250">
        <w:rPr>
          <w:rFonts w:ascii="Times New Roman" w:hAnsi="Times New Roman"/>
          <w:b/>
          <w:sz w:val="28"/>
          <w:szCs w:val="28"/>
        </w:rPr>
        <w:t>Zamierzenia wych</w:t>
      </w:r>
      <w:r w:rsidR="004B1FF7">
        <w:rPr>
          <w:rFonts w:ascii="Times New Roman" w:hAnsi="Times New Roman"/>
          <w:b/>
          <w:sz w:val="28"/>
          <w:szCs w:val="28"/>
        </w:rPr>
        <w:t xml:space="preserve">owawczo-dydaktyczne </w:t>
      </w:r>
      <w:r w:rsidRPr="00275250">
        <w:rPr>
          <w:rFonts w:ascii="Times New Roman" w:hAnsi="Times New Roman"/>
          <w:b/>
          <w:sz w:val="28"/>
          <w:szCs w:val="28"/>
        </w:rPr>
        <w:t>: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rozwijanie umiejętności uważnego słuchania opowiadania,</w:t>
      </w:r>
    </w:p>
    <w:p w:rsidR="00275250" w:rsidRPr="00275250" w:rsidRDefault="00275250" w:rsidP="00275250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stosowanie form grzecznościowych względem dzieci i dorosłych (w domu, w przedszkolu, na ulicy).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dostrzeganie i szanowanie odmienności innych dzieci,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rozwijanie aktywności badawczej,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zachęcanie do radosnego eksperymentowania i wyciągania wniosków,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 xml:space="preserve">zapoznanie ze znaczeniem słowa </w:t>
      </w:r>
      <w:r w:rsidRPr="00275250">
        <w:rPr>
          <w:rFonts w:ascii="Times New Roman" w:hAnsi="Times New Roman"/>
          <w:i/>
          <w:iCs/>
          <w:sz w:val="28"/>
          <w:szCs w:val="28"/>
        </w:rPr>
        <w:t>przyjaciel</w:t>
      </w:r>
      <w:r w:rsidRPr="00275250">
        <w:rPr>
          <w:rFonts w:ascii="Times New Roman" w:hAnsi="Times New Roman"/>
          <w:sz w:val="28"/>
          <w:szCs w:val="28"/>
        </w:rPr>
        <w:t>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zachęcanie do używania zwrotów grzecznościowych i kulturalnego zwracania się do siebie,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rozwijanie koordynacji słuchowo-ruchowej,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poznanie nowej piosenki,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rozwijanie umiejętności rachunkowych,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rozwijanie spostrzegawczości i percepcji słuchowej,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rozwijanie sprawności fizycznej,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rozwijanie umiejętności uważnego słuchania wiersza,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poznawanie zabaw dzieci z różnych stron świata,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rozwijanie sprawności manualnej,</w:t>
      </w:r>
    </w:p>
    <w:p w:rsidR="00275250" w:rsidRPr="00275250" w:rsidRDefault="00275250" w:rsidP="00275250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zapoznanie z zabawami, którymi można się bawić latem,</w:t>
      </w:r>
    </w:p>
    <w:p w:rsidR="00275250" w:rsidRPr="00275250" w:rsidRDefault="00275250" w:rsidP="00275250">
      <w:pPr>
        <w:rPr>
          <w:rFonts w:ascii="Times New Roman" w:hAnsi="Times New Roman"/>
          <w:sz w:val="28"/>
          <w:szCs w:val="28"/>
        </w:rPr>
      </w:pPr>
      <w:r w:rsidRPr="00275250">
        <w:rPr>
          <w:rFonts w:ascii="Times New Roman" w:hAnsi="Times New Roman"/>
          <w:sz w:val="28"/>
          <w:szCs w:val="28"/>
        </w:rPr>
        <w:t>zachęcanie do podejmowania wspólnych zabaw.</w:t>
      </w:r>
    </w:p>
    <w:sectPr w:rsidR="00275250" w:rsidRPr="00275250" w:rsidSect="001C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A90"/>
    <w:multiLevelType w:val="hybridMultilevel"/>
    <w:tmpl w:val="E2D49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DB0"/>
    <w:multiLevelType w:val="hybridMultilevel"/>
    <w:tmpl w:val="2458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7525"/>
    <w:multiLevelType w:val="hybridMultilevel"/>
    <w:tmpl w:val="BD76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63AFF"/>
    <w:multiLevelType w:val="hybridMultilevel"/>
    <w:tmpl w:val="5D5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5250"/>
    <w:rsid w:val="001C1BBE"/>
    <w:rsid w:val="00275250"/>
    <w:rsid w:val="00317DFC"/>
    <w:rsid w:val="004B1FF7"/>
    <w:rsid w:val="009A0878"/>
    <w:rsid w:val="00A9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250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2022-06-05T19:09:00Z</dcterms:created>
  <dcterms:modified xsi:type="dcterms:W3CDTF">2022-06-05T19:23:00Z</dcterms:modified>
</cp:coreProperties>
</file>