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B" w:rsidRPr="009C624B" w:rsidRDefault="009C624B" w:rsidP="009C624B">
      <w:pPr>
        <w:spacing w:line="360" w:lineRule="auto"/>
        <w:jc w:val="center"/>
        <w:rPr>
          <w:rFonts w:ascii="Times New Roman" w:eastAsia="AgendaPl-Regular" w:hAnsi="Times New Roman" w:cs="Times New Roman"/>
          <w:sz w:val="28"/>
          <w:szCs w:val="28"/>
        </w:rPr>
      </w:pPr>
      <w:r>
        <w:rPr>
          <w:rFonts w:ascii="Times New Roman" w:eastAsia="AgendaPl-Regular" w:hAnsi="Times New Roman" w:cs="Times New Roman"/>
          <w:sz w:val="28"/>
          <w:szCs w:val="28"/>
        </w:rPr>
        <w:t>GRUPA V</w:t>
      </w:r>
    </w:p>
    <w:p w:rsidR="004C51AA" w:rsidRPr="009C624B" w:rsidRDefault="009C624B" w:rsidP="009C624B">
      <w:pPr>
        <w:spacing w:line="360" w:lineRule="auto"/>
        <w:jc w:val="center"/>
        <w:rPr>
          <w:rFonts w:ascii="Times New Roman" w:eastAsia="AgendaPl-Regular" w:hAnsi="Times New Roman" w:cs="Times New Roman"/>
          <w:sz w:val="28"/>
          <w:szCs w:val="28"/>
        </w:rPr>
      </w:pPr>
      <w:r w:rsidRPr="009C624B">
        <w:rPr>
          <w:rFonts w:ascii="Times New Roman" w:eastAsia="AgendaPl-Regular" w:hAnsi="Times New Roman" w:cs="Times New Roman"/>
          <w:sz w:val="28"/>
          <w:szCs w:val="28"/>
        </w:rPr>
        <w:t>PLAN PRACY OPIEKUŃCZO -WYCHOWAWCZO - DYDAKTYCZNEJ  NA MIESIĄC PAŹDZIERNIK</w:t>
      </w:r>
    </w:p>
    <w:p w:rsidR="004C51AA" w:rsidRDefault="004C51AA" w:rsidP="004C51AA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:rsidR="004C51AA" w:rsidRDefault="004C51AA" w:rsidP="004C51AA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>Kolorowy czas jesieni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Aktywność i działalność dziecka: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 oznakami jesieni – nowej pory roku. Uwrażliwienie na piękno przyrody. Kształtowanie pamięci poprzez odtwarzanie zapamiętanych fragmentów wiersza.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Różnicowanie i segregowanie zgromadzonych okazów. Wdrażanie dzieci do spokojnego oczekiwania na swoją kolej podczas wypowiadania się. Kształtowanie umiejętności tworzenia opowieści słownych z wykorzystaniem zdobytych wiadomości przyrodniczych.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dzieci z nazwani drzew – kasztanowiec, dąb, lipa, klon, jarzębina. Nauka rozpoznawania ich po kształcie liści i owocach. Wzbogacenie słownika czynnego.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 typowymi jesiennymi zjawiskami atmosferycznymi. Próby określania stanu pogody. Uwrażliwienie na dźwięki przyrody (zjawiska atmosferyczne).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Słuchanie piosenek - zabawy ilustracyjne. Doskonalenie umiejętności gry na instrumentach perkusyjnych. Rozwijanie zdolności wokalnych. Kształcenie wyobraźni dźwiękowej. Uwrażliwienie na sygnały dźwiękowe oraz ruchowe.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kształtu liści wykorzystywanych w zabawie, określanie wyglądu, próby wskazywania drzew z jakich pochodzą (kasztanowiec, dąb, lipa, klon, jarzębina).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zainteresowań plastycznych. Rozwijanie inwencji twórczej; samodzielnego tworzenia kompozycji. Nabywanie zdolności łączenia różnorodnych materiałów. Kształtowanie wyobraźni przestrzennej. Rozwijanie zdolności manualnych.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Przestrzeganie zawartych umów.</w:t>
      </w:r>
    </w:p>
    <w:p w:rsidR="004C51AA" w:rsidRDefault="004C51AA" w:rsidP="004C5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Poprawne stosowanie form fleksyjnych rodzajów w mowie potocznej. Posługiwanie się nazwami zbiorów zgromadzonych w kąciku przyrody.</w:t>
      </w:r>
    </w:p>
    <w:p w:rsidR="00E95952" w:rsidRDefault="004C51AA" w:rsidP="004C51AA">
      <w:r>
        <w:rPr>
          <w:rFonts w:ascii="Times New Roman" w:hAnsi="Times New Roman" w:cs="Times New Roman"/>
          <w:sz w:val="24"/>
          <w:szCs w:val="24"/>
        </w:rPr>
        <w:t>- Wprowadzenie określeń: „dużo – mało - tyle samo” – ocena globalna, jako przygotowanie do porównywania liczebności zbiorów.</w:t>
      </w:r>
    </w:p>
    <w:sectPr w:rsidR="00E95952" w:rsidSect="00E9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oPro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4C51AA"/>
    <w:rsid w:val="004C51AA"/>
    <w:rsid w:val="009C624B"/>
    <w:rsid w:val="00E9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AA"/>
    <w:pPr>
      <w:widowControl w:val="0"/>
      <w:autoSpaceDE w:val="0"/>
      <w:autoSpaceDN w:val="0"/>
      <w:adjustRightInd w:val="0"/>
    </w:pPr>
    <w:rPr>
      <w:rFonts w:ascii="SeroPro-Light" w:eastAsia="MS Mincho" w:hAnsi="SeroPro-Light" w:cs="SeroPro-Light"/>
      <w:color w:val="00000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2024-10-01T15:59:00Z</dcterms:created>
  <dcterms:modified xsi:type="dcterms:W3CDTF">2024-10-01T16:01:00Z</dcterms:modified>
</cp:coreProperties>
</file>